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9361" w14:textId="7D1F0CB0" w:rsidR="003C0B52" w:rsidRPr="00711B2E" w:rsidRDefault="000665AC" w:rsidP="00711B2E">
      <w:pPr>
        <w:shd w:val="clear" w:color="auto" w:fill="FFFFFF"/>
        <w:spacing w:after="300" w:line="276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711B2E">
        <w:rPr>
          <w:rFonts w:eastAsia="Times New Roman" w:cstheme="minorHAnsi"/>
          <w:b/>
          <w:bCs/>
          <w:lang w:eastAsia="pl-PL"/>
        </w:rPr>
        <w:t>Cellnex</w:t>
      </w:r>
      <w:r w:rsidR="00C17A3E" w:rsidRPr="00711B2E">
        <w:rPr>
          <w:rFonts w:eastAsia="Times New Roman" w:cstheme="minorHAnsi"/>
          <w:b/>
          <w:bCs/>
          <w:lang w:eastAsia="pl-PL"/>
        </w:rPr>
        <w:t xml:space="preserve"> </w:t>
      </w:r>
      <w:r w:rsidR="002F0153" w:rsidRPr="00711B2E">
        <w:rPr>
          <w:rFonts w:eastAsia="Times New Roman" w:cstheme="minorHAnsi"/>
          <w:b/>
          <w:bCs/>
          <w:lang w:eastAsia="pl-PL"/>
        </w:rPr>
        <w:t xml:space="preserve">Poland </w:t>
      </w:r>
      <w:r w:rsidR="00C17A3E" w:rsidRPr="00711B2E">
        <w:rPr>
          <w:rFonts w:eastAsia="Times New Roman" w:cstheme="minorHAnsi"/>
          <w:b/>
          <w:bCs/>
          <w:lang w:eastAsia="pl-PL"/>
        </w:rPr>
        <w:t xml:space="preserve">ukończył rozbudowę systemu łączności dla </w:t>
      </w:r>
      <w:r w:rsidRPr="00711B2E">
        <w:rPr>
          <w:rFonts w:eastAsia="Times New Roman" w:cstheme="minorHAnsi"/>
          <w:b/>
          <w:bCs/>
          <w:lang w:eastAsia="pl-PL"/>
        </w:rPr>
        <w:t>Państwowej Straży Pożarnej</w:t>
      </w:r>
      <w:r w:rsidR="002C098C" w:rsidRPr="00711B2E">
        <w:rPr>
          <w:rFonts w:eastAsia="Times New Roman" w:cstheme="minorHAnsi"/>
          <w:b/>
          <w:bCs/>
          <w:lang w:eastAsia="pl-PL"/>
        </w:rPr>
        <w:t xml:space="preserve"> </w:t>
      </w:r>
      <w:r w:rsidRPr="00711B2E">
        <w:rPr>
          <w:rFonts w:eastAsia="Times New Roman" w:cstheme="minorHAnsi"/>
          <w:b/>
          <w:bCs/>
          <w:lang w:eastAsia="pl-PL"/>
        </w:rPr>
        <w:t>w Rzeszowie</w:t>
      </w:r>
      <w:r w:rsidR="00C17A3E" w:rsidRPr="00711B2E">
        <w:rPr>
          <w:rFonts w:eastAsia="Times New Roman" w:cstheme="minorHAnsi"/>
          <w:b/>
          <w:bCs/>
          <w:lang w:eastAsia="pl-PL"/>
        </w:rPr>
        <w:t>.</w:t>
      </w:r>
    </w:p>
    <w:p w14:paraId="614FC548" w14:textId="653CC32D" w:rsidR="000665AC" w:rsidRPr="00711B2E" w:rsidRDefault="000665AC" w:rsidP="00711B2E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711B2E">
        <w:rPr>
          <w:rFonts w:eastAsia="Times New Roman" w:cstheme="minorHAnsi"/>
          <w:b/>
          <w:bCs/>
          <w:lang w:eastAsia="pl-PL"/>
        </w:rPr>
        <w:t>Cellne</w:t>
      </w:r>
      <w:r w:rsidR="00C17A3E" w:rsidRPr="00711B2E">
        <w:rPr>
          <w:rFonts w:eastAsia="Times New Roman" w:cstheme="minorHAnsi"/>
          <w:b/>
          <w:bCs/>
          <w:lang w:eastAsia="pl-PL"/>
        </w:rPr>
        <w:t>x</w:t>
      </w:r>
      <w:r w:rsidR="0097332C" w:rsidRPr="00711B2E">
        <w:rPr>
          <w:rFonts w:eastAsia="Times New Roman" w:cstheme="minorHAnsi"/>
          <w:b/>
          <w:bCs/>
          <w:lang w:eastAsia="pl-PL"/>
        </w:rPr>
        <w:t xml:space="preserve"> Poland</w:t>
      </w:r>
      <w:r w:rsidR="00C17A3E" w:rsidRPr="00711B2E">
        <w:rPr>
          <w:rFonts w:eastAsia="Times New Roman" w:cstheme="minorHAnsi"/>
          <w:b/>
          <w:bCs/>
          <w:lang w:eastAsia="pl-PL"/>
        </w:rPr>
        <w:t xml:space="preserve"> </w:t>
      </w:r>
      <w:r w:rsidRPr="00711B2E">
        <w:rPr>
          <w:rFonts w:eastAsia="Times New Roman" w:cstheme="minorHAnsi"/>
          <w:b/>
          <w:bCs/>
          <w:lang w:eastAsia="pl-PL"/>
        </w:rPr>
        <w:t>udostępni</w:t>
      </w:r>
      <w:r w:rsidR="00C17A3E" w:rsidRPr="00711B2E">
        <w:rPr>
          <w:rFonts w:eastAsia="Times New Roman" w:cstheme="minorHAnsi"/>
          <w:b/>
          <w:bCs/>
          <w:lang w:eastAsia="pl-PL"/>
        </w:rPr>
        <w:t>ł</w:t>
      </w:r>
      <w:r w:rsidRPr="00711B2E">
        <w:rPr>
          <w:rFonts w:eastAsia="Times New Roman" w:cstheme="minorHAnsi"/>
          <w:b/>
          <w:bCs/>
          <w:lang w:eastAsia="pl-PL"/>
        </w:rPr>
        <w:t xml:space="preserve"> 2</w:t>
      </w:r>
      <w:r w:rsidR="00AE650F">
        <w:rPr>
          <w:rFonts w:eastAsia="Times New Roman" w:cstheme="minorHAnsi"/>
          <w:b/>
          <w:bCs/>
          <w:lang w:eastAsia="pl-PL"/>
        </w:rPr>
        <w:t>4</w:t>
      </w:r>
      <w:r w:rsidRPr="00711B2E">
        <w:rPr>
          <w:rFonts w:eastAsia="Times New Roman" w:cstheme="minorHAnsi"/>
          <w:b/>
          <w:bCs/>
          <w:lang w:eastAsia="pl-PL"/>
        </w:rPr>
        <w:t xml:space="preserve"> swo</w:t>
      </w:r>
      <w:r w:rsidR="001C51E2">
        <w:rPr>
          <w:rFonts w:eastAsia="Times New Roman" w:cstheme="minorHAnsi"/>
          <w:b/>
          <w:bCs/>
          <w:lang w:eastAsia="pl-PL"/>
        </w:rPr>
        <w:t>je</w:t>
      </w:r>
      <w:r w:rsidRPr="00711B2E">
        <w:rPr>
          <w:rFonts w:eastAsia="Times New Roman" w:cstheme="minorHAnsi"/>
          <w:b/>
          <w:bCs/>
          <w:lang w:eastAsia="pl-PL"/>
        </w:rPr>
        <w:t xml:space="preserve"> lokalizacj</w:t>
      </w:r>
      <w:r w:rsidR="001C51E2">
        <w:rPr>
          <w:rFonts w:eastAsia="Times New Roman" w:cstheme="minorHAnsi"/>
          <w:b/>
          <w:bCs/>
          <w:lang w:eastAsia="pl-PL"/>
        </w:rPr>
        <w:t>e</w:t>
      </w:r>
      <w:r w:rsidRPr="00711B2E">
        <w:rPr>
          <w:rFonts w:eastAsia="Times New Roman" w:cstheme="minorHAnsi"/>
          <w:b/>
          <w:bCs/>
          <w:lang w:eastAsia="pl-PL"/>
        </w:rPr>
        <w:t xml:space="preserve"> na terenie województwa podkarpackiego na potrzeby PSP.</w:t>
      </w:r>
      <w:r w:rsidR="00841E14" w:rsidRPr="00711B2E">
        <w:rPr>
          <w:rFonts w:eastAsia="Times New Roman" w:cstheme="minorHAnsi"/>
          <w:b/>
          <w:bCs/>
          <w:lang w:eastAsia="pl-PL"/>
        </w:rPr>
        <w:t xml:space="preserve"> </w:t>
      </w:r>
      <w:r w:rsidRPr="00711B2E">
        <w:rPr>
          <w:rFonts w:eastAsia="Times New Roman" w:cstheme="minorHAnsi"/>
          <w:b/>
          <w:bCs/>
          <w:lang w:eastAsia="pl-PL"/>
        </w:rPr>
        <w:t>Współpraca ta jest częścią większego projektu realizowanego przez K</w:t>
      </w:r>
      <w:r w:rsidR="002F0153" w:rsidRPr="00711B2E">
        <w:rPr>
          <w:rFonts w:eastAsia="Times New Roman" w:cstheme="minorHAnsi"/>
          <w:b/>
          <w:bCs/>
          <w:lang w:eastAsia="pl-PL"/>
        </w:rPr>
        <w:t xml:space="preserve">omendę </w:t>
      </w:r>
      <w:r w:rsidRPr="00711B2E">
        <w:rPr>
          <w:rFonts w:eastAsia="Times New Roman" w:cstheme="minorHAnsi"/>
          <w:b/>
          <w:bCs/>
          <w:lang w:eastAsia="pl-PL"/>
        </w:rPr>
        <w:t>W</w:t>
      </w:r>
      <w:r w:rsidR="002F0153" w:rsidRPr="00711B2E">
        <w:rPr>
          <w:rFonts w:eastAsia="Times New Roman" w:cstheme="minorHAnsi"/>
          <w:b/>
          <w:bCs/>
          <w:lang w:eastAsia="pl-PL"/>
        </w:rPr>
        <w:t xml:space="preserve">ojewódzką </w:t>
      </w:r>
      <w:r w:rsidRPr="00711B2E">
        <w:rPr>
          <w:rFonts w:eastAsia="Times New Roman" w:cstheme="minorHAnsi"/>
          <w:b/>
          <w:bCs/>
          <w:lang w:eastAsia="pl-PL"/>
        </w:rPr>
        <w:t xml:space="preserve"> P</w:t>
      </w:r>
      <w:r w:rsidR="002F0153" w:rsidRPr="00711B2E">
        <w:rPr>
          <w:rFonts w:eastAsia="Times New Roman" w:cstheme="minorHAnsi"/>
          <w:b/>
          <w:bCs/>
          <w:lang w:eastAsia="pl-PL"/>
        </w:rPr>
        <w:t xml:space="preserve">aństwowej </w:t>
      </w:r>
      <w:r w:rsidRPr="00711B2E">
        <w:rPr>
          <w:rFonts w:eastAsia="Times New Roman" w:cstheme="minorHAnsi"/>
          <w:b/>
          <w:bCs/>
          <w:lang w:eastAsia="pl-PL"/>
        </w:rPr>
        <w:t>S</w:t>
      </w:r>
      <w:r w:rsidR="002F0153" w:rsidRPr="00711B2E">
        <w:rPr>
          <w:rFonts w:eastAsia="Times New Roman" w:cstheme="minorHAnsi"/>
          <w:b/>
          <w:bCs/>
          <w:lang w:eastAsia="pl-PL"/>
        </w:rPr>
        <w:t xml:space="preserve">traży </w:t>
      </w:r>
      <w:r w:rsidRPr="00711B2E">
        <w:rPr>
          <w:rFonts w:eastAsia="Times New Roman" w:cstheme="minorHAnsi"/>
          <w:b/>
          <w:bCs/>
          <w:lang w:eastAsia="pl-PL"/>
        </w:rPr>
        <w:t>P</w:t>
      </w:r>
      <w:r w:rsidR="002F0153" w:rsidRPr="00711B2E">
        <w:rPr>
          <w:rFonts w:eastAsia="Times New Roman" w:cstheme="minorHAnsi"/>
          <w:b/>
          <w:bCs/>
          <w:lang w:eastAsia="pl-PL"/>
        </w:rPr>
        <w:t>ożarnej w</w:t>
      </w:r>
      <w:r w:rsidRPr="00711B2E">
        <w:rPr>
          <w:rFonts w:eastAsia="Times New Roman" w:cstheme="minorHAnsi"/>
          <w:b/>
          <w:bCs/>
          <w:lang w:eastAsia="pl-PL"/>
        </w:rPr>
        <w:t xml:space="preserve"> Rzesz</w:t>
      </w:r>
      <w:r w:rsidR="002F0153" w:rsidRPr="00711B2E">
        <w:rPr>
          <w:rFonts w:eastAsia="Times New Roman" w:cstheme="minorHAnsi"/>
          <w:b/>
          <w:bCs/>
          <w:lang w:eastAsia="pl-PL"/>
        </w:rPr>
        <w:t>owie</w:t>
      </w:r>
      <w:r w:rsidRPr="00711B2E">
        <w:rPr>
          <w:rFonts w:eastAsia="Times New Roman" w:cstheme="minorHAnsi"/>
          <w:b/>
          <w:bCs/>
          <w:lang w:eastAsia="pl-PL"/>
        </w:rPr>
        <w:t>, mającego na celu rozbudowę systemu łączności dla potrzeb usprawnienia działań ratowniczo-gaśniczych.</w:t>
      </w:r>
    </w:p>
    <w:p w14:paraId="66CC65FA" w14:textId="69D12271" w:rsidR="00DC2C68" w:rsidRPr="00711B2E" w:rsidRDefault="001E38C8" w:rsidP="00711B2E">
      <w:pPr>
        <w:spacing w:line="276" w:lineRule="auto"/>
        <w:jc w:val="both"/>
        <w:rPr>
          <w:rFonts w:cstheme="minorHAnsi"/>
        </w:rPr>
      </w:pPr>
      <w:r w:rsidRPr="00711B2E">
        <w:rPr>
          <w:rFonts w:eastAsia="Times New Roman" w:cstheme="minorHAnsi"/>
          <w:lang w:eastAsia="pl-PL"/>
        </w:rPr>
        <w:t xml:space="preserve">Projekt </w:t>
      </w:r>
      <w:r w:rsidR="00C17A3E" w:rsidRPr="00711B2E">
        <w:rPr>
          <w:rFonts w:eastAsia="Times New Roman" w:cstheme="minorHAnsi"/>
          <w:lang w:eastAsia="pl-PL"/>
        </w:rPr>
        <w:t xml:space="preserve">został </w:t>
      </w:r>
      <w:r w:rsidR="00711B2E">
        <w:rPr>
          <w:rFonts w:eastAsia="Times New Roman" w:cstheme="minorHAnsi"/>
          <w:lang w:eastAsia="pl-PL"/>
        </w:rPr>
        <w:t>z</w:t>
      </w:r>
      <w:r w:rsidRPr="00711B2E">
        <w:rPr>
          <w:rFonts w:eastAsia="Times New Roman" w:cstheme="minorHAnsi"/>
          <w:lang w:eastAsia="pl-PL"/>
        </w:rPr>
        <w:t>realizowany dzięki wsparciu funduszy unijnych, a jego</w:t>
      </w:r>
      <w:r w:rsidR="00C17A3E" w:rsidRPr="00711B2E">
        <w:rPr>
          <w:rFonts w:eastAsia="Times New Roman" w:cstheme="minorHAnsi"/>
          <w:lang w:eastAsia="pl-PL"/>
        </w:rPr>
        <w:t xml:space="preserve"> </w:t>
      </w:r>
      <w:r w:rsidRPr="00711B2E">
        <w:rPr>
          <w:rFonts w:eastAsia="Times New Roman" w:cstheme="minorHAnsi"/>
          <w:lang w:eastAsia="pl-PL"/>
        </w:rPr>
        <w:t xml:space="preserve">celem </w:t>
      </w:r>
      <w:r w:rsidR="00A878A4" w:rsidRPr="00711B2E">
        <w:rPr>
          <w:rFonts w:eastAsia="Times New Roman" w:cstheme="minorHAnsi"/>
          <w:lang w:eastAsia="pl-PL"/>
        </w:rPr>
        <w:t>było</w:t>
      </w:r>
      <w:r w:rsidRPr="00711B2E">
        <w:rPr>
          <w:rFonts w:eastAsia="Times New Roman" w:cstheme="minorHAnsi"/>
          <w:lang w:eastAsia="pl-PL"/>
        </w:rPr>
        <w:t xml:space="preserve"> zapewnienie systemu łączności, który jest niezbędny dla usprawnienia koordynacji podstawowych działań ratunkowych prowadzonych przez Państwową Straż Pożarną.</w:t>
      </w:r>
      <w:r w:rsidR="00216A13" w:rsidRPr="00711B2E">
        <w:rPr>
          <w:rFonts w:eastAsia="Times New Roman" w:cstheme="minorHAnsi"/>
          <w:lang w:eastAsia="pl-PL"/>
        </w:rPr>
        <w:t xml:space="preserve"> Przed uruchomieniem projektu jedynie 70 procent obszaru województwa podkarpackiego było pokryte zasięgiem sieci </w:t>
      </w:r>
      <w:r w:rsidR="002F0153" w:rsidRPr="00711B2E">
        <w:rPr>
          <w:rFonts w:eastAsia="Times New Roman" w:cstheme="minorHAnsi"/>
          <w:lang w:eastAsia="pl-PL"/>
        </w:rPr>
        <w:t>straży</w:t>
      </w:r>
      <w:r w:rsidR="00216A13" w:rsidRPr="00711B2E">
        <w:rPr>
          <w:rFonts w:eastAsia="Times New Roman" w:cstheme="minorHAnsi"/>
          <w:lang w:eastAsia="pl-PL"/>
        </w:rPr>
        <w:t xml:space="preserve"> pożarnej, a po jego uruchomieniu 100 procent</w:t>
      </w:r>
      <w:r w:rsidR="002F0153" w:rsidRPr="00711B2E">
        <w:rPr>
          <w:rFonts w:cstheme="minorHAnsi"/>
        </w:rPr>
        <w:t xml:space="preserve"> </w:t>
      </w:r>
      <w:r w:rsidR="00711B2E" w:rsidRPr="00711B2E">
        <w:rPr>
          <w:rFonts w:cstheme="minorHAnsi"/>
        </w:rPr>
        <w:t>powierzchni</w:t>
      </w:r>
      <w:r w:rsidR="002F0153" w:rsidRPr="00711B2E">
        <w:rPr>
          <w:rFonts w:cstheme="minorHAnsi"/>
        </w:rPr>
        <w:t xml:space="preserve"> województwa jest pokryte dedykowanym systemem łączności krytycznej. </w:t>
      </w:r>
    </w:p>
    <w:p w14:paraId="69639022" w14:textId="06671954" w:rsidR="007848EF" w:rsidRPr="00492084" w:rsidRDefault="007848EF" w:rsidP="00492084">
      <w:pPr>
        <w:spacing w:line="276" w:lineRule="auto"/>
        <w:jc w:val="both"/>
        <w:rPr>
          <w:rFonts w:cstheme="minorHAnsi"/>
        </w:rPr>
      </w:pPr>
      <w:r w:rsidRPr="00711B2E">
        <w:rPr>
          <w:rFonts w:eastAsia="Times New Roman" w:cstheme="minorHAnsi"/>
          <w:lang w:eastAsia="pl-PL"/>
        </w:rPr>
        <w:t xml:space="preserve">Cellnex </w:t>
      </w:r>
      <w:r w:rsidR="002F0153" w:rsidRPr="00711B2E">
        <w:rPr>
          <w:rFonts w:eastAsia="Times New Roman" w:cstheme="minorHAnsi"/>
          <w:lang w:eastAsia="pl-PL"/>
        </w:rPr>
        <w:t xml:space="preserve">Poland </w:t>
      </w:r>
      <w:r w:rsidRPr="00711B2E">
        <w:rPr>
          <w:rFonts w:eastAsia="Times New Roman" w:cstheme="minorHAnsi"/>
          <w:lang w:eastAsia="pl-PL"/>
        </w:rPr>
        <w:t>udostępnił 2</w:t>
      </w:r>
      <w:r w:rsidR="00AE650F">
        <w:rPr>
          <w:rFonts w:eastAsia="Times New Roman" w:cstheme="minorHAnsi"/>
          <w:lang w:eastAsia="pl-PL"/>
        </w:rPr>
        <w:t>4</w:t>
      </w:r>
      <w:r w:rsidRPr="00711B2E">
        <w:rPr>
          <w:rFonts w:eastAsia="Times New Roman" w:cstheme="minorHAnsi"/>
          <w:lang w:eastAsia="pl-PL"/>
        </w:rPr>
        <w:t xml:space="preserve"> istniejąc</w:t>
      </w:r>
      <w:r w:rsidR="001C51E2">
        <w:rPr>
          <w:rFonts w:eastAsia="Times New Roman" w:cstheme="minorHAnsi"/>
          <w:lang w:eastAsia="pl-PL"/>
        </w:rPr>
        <w:t>e</w:t>
      </w:r>
      <w:r w:rsidRPr="00711B2E">
        <w:rPr>
          <w:rFonts w:eastAsia="Times New Roman" w:cstheme="minorHAnsi"/>
          <w:lang w:eastAsia="pl-PL"/>
        </w:rPr>
        <w:t xml:space="preserve"> stacj</w:t>
      </w:r>
      <w:r w:rsidR="001C51E2">
        <w:rPr>
          <w:rFonts w:eastAsia="Times New Roman" w:cstheme="minorHAnsi"/>
          <w:lang w:eastAsia="pl-PL"/>
        </w:rPr>
        <w:t>e</w:t>
      </w:r>
      <w:r w:rsidRPr="00711B2E">
        <w:rPr>
          <w:rFonts w:eastAsia="Times New Roman" w:cstheme="minorHAnsi"/>
          <w:lang w:eastAsia="pl-PL"/>
        </w:rPr>
        <w:t xml:space="preserve"> bazow</w:t>
      </w:r>
      <w:r w:rsidR="001C51E2">
        <w:rPr>
          <w:rFonts w:eastAsia="Times New Roman" w:cstheme="minorHAnsi"/>
          <w:lang w:eastAsia="pl-PL"/>
        </w:rPr>
        <w:t>e</w:t>
      </w:r>
      <w:r w:rsidRPr="00711B2E">
        <w:rPr>
          <w:rFonts w:eastAsia="Times New Roman" w:cstheme="minorHAnsi"/>
          <w:lang w:eastAsia="pl-PL"/>
        </w:rPr>
        <w:t xml:space="preserve">, na których PSP Rzeszów </w:t>
      </w:r>
      <w:r w:rsidR="0097332C" w:rsidRPr="00711B2E">
        <w:rPr>
          <w:rFonts w:eastAsia="Times New Roman" w:cstheme="minorHAnsi"/>
          <w:lang w:eastAsia="pl-PL"/>
        </w:rPr>
        <w:t>zainstalowała swój system nadawczy</w:t>
      </w:r>
      <w:r w:rsidR="00216A13" w:rsidRPr="00711B2E">
        <w:rPr>
          <w:rFonts w:eastAsia="Times New Roman" w:cstheme="minorHAnsi"/>
          <w:lang w:eastAsia="pl-PL"/>
        </w:rPr>
        <w:t xml:space="preserve">, co stanowi 65 procent </w:t>
      </w:r>
      <w:r w:rsidR="002F0153" w:rsidRPr="00711B2E">
        <w:rPr>
          <w:rFonts w:eastAsia="Times New Roman" w:cstheme="minorHAnsi"/>
          <w:lang w:eastAsia="pl-PL"/>
        </w:rPr>
        <w:t>wszystkich</w:t>
      </w:r>
      <w:r w:rsidR="00216A13" w:rsidRPr="00711B2E">
        <w:rPr>
          <w:rFonts w:eastAsia="Times New Roman" w:cstheme="minorHAnsi"/>
          <w:lang w:eastAsia="pl-PL"/>
        </w:rPr>
        <w:t xml:space="preserve"> lokalizacji wybranych przez PSP Rzeszów. Z systemu korzystają także jednostki regionaln</w:t>
      </w:r>
      <w:r w:rsidR="002F0153" w:rsidRPr="00711B2E">
        <w:rPr>
          <w:rFonts w:eastAsia="Times New Roman" w:cstheme="minorHAnsi"/>
          <w:lang w:eastAsia="pl-PL"/>
        </w:rPr>
        <w:t>ej</w:t>
      </w:r>
      <w:r w:rsidR="00216A13" w:rsidRPr="00711B2E">
        <w:rPr>
          <w:rFonts w:eastAsia="Times New Roman" w:cstheme="minorHAnsi"/>
          <w:lang w:eastAsia="pl-PL"/>
        </w:rPr>
        <w:t xml:space="preserve"> </w:t>
      </w:r>
      <w:r w:rsidR="002F0153" w:rsidRPr="00711B2E">
        <w:rPr>
          <w:rFonts w:eastAsia="Times New Roman" w:cstheme="minorHAnsi"/>
          <w:lang w:eastAsia="pl-PL"/>
        </w:rPr>
        <w:t>Ochotniczej</w:t>
      </w:r>
      <w:r w:rsidR="00216A13" w:rsidRPr="00711B2E">
        <w:rPr>
          <w:rFonts w:eastAsia="Times New Roman" w:cstheme="minorHAnsi"/>
          <w:lang w:eastAsia="pl-PL"/>
        </w:rPr>
        <w:t xml:space="preserve"> Straży Pożarnej. </w:t>
      </w:r>
      <w:r w:rsidR="00492084">
        <w:rPr>
          <w:rFonts w:eastAsia="Times New Roman" w:cstheme="minorHAnsi"/>
          <w:lang w:eastAsia="pl-PL"/>
        </w:rPr>
        <w:t xml:space="preserve">Ogółem </w:t>
      </w:r>
      <w:r w:rsidR="00711B2E">
        <w:rPr>
          <w:rFonts w:eastAsia="Times New Roman" w:cstheme="minorHAnsi"/>
          <w:lang w:eastAsia="pl-PL"/>
        </w:rPr>
        <w:t xml:space="preserve">Cellnex Poland jest właścicielem 16 040 stacji bazowych w Polsce, którymi </w:t>
      </w:r>
      <w:r w:rsidR="00711B2E">
        <w:rPr>
          <w:rFonts w:cstheme="minorHAnsi"/>
        </w:rPr>
        <w:t xml:space="preserve">zarządza na rzecz operatorów telefonii komórkowej </w:t>
      </w:r>
      <w:r w:rsidR="00711B2E" w:rsidRPr="00711B2E">
        <w:rPr>
          <w:rFonts w:cstheme="minorHAnsi"/>
        </w:rPr>
        <w:t>oraz innych podmiotów (służb mundurowych, administracji, czy też operatorów infrastruktury krytycznej)</w:t>
      </w:r>
      <w:r w:rsidR="00711B2E">
        <w:rPr>
          <w:rFonts w:cstheme="minorHAnsi"/>
        </w:rPr>
        <w:t>. Tak szerokie pokrycie terenu umożliwia szeroki wybór potencjalnych lokalizacji</w:t>
      </w:r>
      <w:r w:rsidR="00492084">
        <w:rPr>
          <w:rFonts w:cstheme="minorHAnsi"/>
        </w:rPr>
        <w:t>.</w:t>
      </w:r>
      <w:r w:rsidR="00492084" w:rsidRPr="00492084">
        <w:rPr>
          <w:rFonts w:eastAsia="Times New Roman" w:cstheme="minorHAnsi"/>
          <w:lang w:eastAsia="pl-PL"/>
        </w:rPr>
        <w:t xml:space="preserve"> </w:t>
      </w:r>
    </w:p>
    <w:p w14:paraId="492D585C" w14:textId="6740FDCE" w:rsidR="00711B2E" w:rsidRDefault="00711B2E" w:rsidP="00711B2E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711B2E">
        <w:rPr>
          <w:rFonts w:cstheme="minorHAnsi"/>
        </w:rPr>
        <w:t xml:space="preserve">Służby PSP i OSP w regionie podkarpackim co roku podejmują </w:t>
      </w:r>
      <w:r w:rsidR="00AE650F">
        <w:rPr>
          <w:rFonts w:cstheme="minorHAnsi"/>
        </w:rPr>
        <w:t>niemal</w:t>
      </w:r>
      <w:r w:rsidRPr="00711B2E">
        <w:rPr>
          <w:rFonts w:cstheme="minorHAnsi"/>
        </w:rPr>
        <w:t xml:space="preserve"> 30 tys. interwencji z zakresu ratownictwa pożarowego, drogowego, wysokościowego, chemicznego i biologicznego.</w:t>
      </w:r>
    </w:p>
    <w:p w14:paraId="5B6F58E8" w14:textId="45D1C1BE" w:rsidR="002F0153" w:rsidRPr="00711B2E" w:rsidRDefault="002F0153" w:rsidP="00711B2E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AE650F">
        <w:rPr>
          <w:rFonts w:eastAsia="Times New Roman" w:cstheme="minorHAnsi"/>
          <w:i/>
          <w:iCs/>
          <w:lang w:eastAsia="pl-PL"/>
        </w:rPr>
        <w:t xml:space="preserve">Możliwość szybkiego dotarcia do miejsca, w którym potrzebne jest przeprowadzenie  akcji ratowniczo-gaśniczych jest dla straży pożarnej kluczowe. Jednym z </w:t>
      </w:r>
      <w:r w:rsidR="00711B2E" w:rsidRPr="00AE650F">
        <w:rPr>
          <w:rFonts w:eastAsia="Times New Roman" w:cstheme="minorHAnsi"/>
          <w:i/>
          <w:iCs/>
          <w:lang w:eastAsia="pl-PL"/>
        </w:rPr>
        <w:t>najważniejszych</w:t>
      </w:r>
      <w:r w:rsidRPr="00AE650F">
        <w:rPr>
          <w:rFonts w:eastAsia="Times New Roman" w:cstheme="minorHAnsi"/>
          <w:i/>
          <w:iCs/>
          <w:lang w:eastAsia="pl-PL"/>
        </w:rPr>
        <w:t xml:space="preserve"> elementów powodzenia tych działań jest zatem doskonała łączność radiowa. Dzięki pokryciu całego obszaru województwa zasięgiem naszej sieci, będziemy mogli jeszcze sprawniej dbać o bezpieczeństwo mieszkańców</w:t>
      </w:r>
      <w:r w:rsidRPr="00AE650F">
        <w:rPr>
          <w:rFonts w:eastAsia="Times New Roman" w:cstheme="minorHAnsi"/>
          <w:lang w:eastAsia="pl-PL"/>
        </w:rPr>
        <w:t xml:space="preserve"> – mówi</w:t>
      </w:r>
      <w:r w:rsidR="00711B2E" w:rsidRPr="00AE650F">
        <w:t xml:space="preserve"> </w:t>
      </w:r>
      <w:r w:rsidR="00711B2E" w:rsidRPr="00AE650F">
        <w:rPr>
          <w:rFonts w:eastAsia="Times New Roman" w:cstheme="minorHAnsi"/>
          <w:lang w:eastAsia="pl-PL"/>
        </w:rPr>
        <w:t>bryg. Marcin Betleja, Rzecznik prasowy Podkarpackiego Komendanta Wojewódzkiego Państwowej Straży Pożarnej</w:t>
      </w:r>
      <w:r w:rsidR="00AE650F">
        <w:rPr>
          <w:rFonts w:eastAsia="Times New Roman" w:cstheme="minorHAnsi"/>
          <w:lang w:eastAsia="pl-PL"/>
        </w:rPr>
        <w:t>.</w:t>
      </w:r>
    </w:p>
    <w:p w14:paraId="7FA10864" w14:textId="751D6A95" w:rsidR="002F0153" w:rsidRPr="00711B2E" w:rsidRDefault="002F0153" w:rsidP="00711B2E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711B2E">
        <w:rPr>
          <w:rFonts w:eastAsia="Times New Roman" w:cstheme="minorHAnsi"/>
          <w:i/>
          <w:iCs/>
          <w:lang w:eastAsia="pl-PL"/>
        </w:rPr>
        <w:t>System komunikacyjny straży pożarnej jest systemem łączności krytycznej, dlatego wymaga najwyższych standardów łączności i bezpieczeństwa. Cieszymy się, że w większości lokalizacji PSP Rzeszów wybrało do współpracy Cellnex. To dla nas dowód zaufania w stosunku do jakości naszej pracy, ale również potwierdzenie, że model współdzieleni</w:t>
      </w:r>
      <w:r w:rsidR="00711B2E">
        <w:rPr>
          <w:rFonts w:eastAsia="Times New Roman" w:cstheme="minorHAnsi"/>
          <w:i/>
          <w:iCs/>
          <w:lang w:eastAsia="pl-PL"/>
        </w:rPr>
        <w:t>a</w:t>
      </w:r>
      <w:r w:rsidRPr="00711B2E">
        <w:rPr>
          <w:rFonts w:eastAsia="Times New Roman" w:cstheme="minorHAnsi"/>
          <w:i/>
          <w:iCs/>
          <w:lang w:eastAsia="pl-PL"/>
        </w:rPr>
        <w:t xml:space="preserve"> infrastruktury przez różne podmioty ma duży ekonomiczny sens. - </w:t>
      </w:r>
      <w:r w:rsidRPr="00711B2E">
        <w:rPr>
          <w:rFonts w:eastAsia="Times New Roman" w:cstheme="minorHAnsi"/>
          <w:lang w:eastAsia="pl-PL"/>
        </w:rPr>
        <w:t xml:space="preserve">mówi </w:t>
      </w:r>
      <w:r w:rsidRPr="00711B2E">
        <w:rPr>
          <w:rFonts w:eastAsia="Times New Roman" w:cstheme="minorHAnsi"/>
          <w:b/>
          <w:bCs/>
          <w:lang w:eastAsia="pl-PL"/>
        </w:rPr>
        <w:t>Maciej Borucki, kierujący zespołem Public Sector &amp; Transport w Cellnex Poland</w:t>
      </w:r>
      <w:r w:rsidRPr="00711B2E">
        <w:rPr>
          <w:rFonts w:eastAsia="Times New Roman" w:cstheme="minorHAnsi"/>
          <w:lang w:eastAsia="pl-PL"/>
        </w:rPr>
        <w:t xml:space="preserve">. </w:t>
      </w:r>
    </w:p>
    <w:p w14:paraId="259D8DCB" w14:textId="5BEB2FE5" w:rsidR="0097332C" w:rsidRPr="00711B2E" w:rsidRDefault="0097332C" w:rsidP="00711B2E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11B2E">
        <w:rPr>
          <w:rFonts w:eastAsia="Times New Roman" w:cstheme="minorHAnsi"/>
          <w:lang w:eastAsia="pl-PL"/>
        </w:rPr>
        <w:t>Budowa sieci zwiększonego zasięgu to kolejny etap projektu pn. „Rozbudowa systemu łączności Państwowej Straży Pożarnej województwa podkarpackiego dla potrzeb usprawnienia koordynacji działań ratowniczo-gaśniczych”. Jest on realizowany przez Komendę Wojewódzką Państwowej Straży Pożarnej w Rzeszowie w ramach Regionalnego Programu Operacyjnego Województwa Podkarpackiego na lata 2014-2020.</w:t>
      </w:r>
      <w:r w:rsidR="00216A13" w:rsidRPr="00711B2E">
        <w:rPr>
          <w:rFonts w:eastAsia="Times New Roman" w:cstheme="minorHAnsi"/>
          <w:lang w:eastAsia="pl-PL"/>
        </w:rPr>
        <w:t xml:space="preserve"> Całkowita wartość projektu to blisko 15 mln złotych, z czego dofinansowanie z Europejskiego Funduszu Rozwoju Regionalnego wynosi ponad 12 mln złotych.</w:t>
      </w:r>
    </w:p>
    <w:p w14:paraId="010C48EF" w14:textId="77777777" w:rsidR="00711B2E" w:rsidRDefault="00711B2E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4C8CC717" w14:textId="77777777" w:rsidR="00711B2E" w:rsidRDefault="00711B2E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47A69E5B" w14:textId="4F56B5E4" w:rsidR="002F0153" w:rsidRPr="00711B2E" w:rsidRDefault="002F0153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  <w:r w:rsidRPr="00711B2E">
        <w:rPr>
          <w:rFonts w:cstheme="minorHAnsi"/>
          <w:b/>
          <w:bCs/>
        </w:rPr>
        <w:t>O firmie Cellnex Telecom</w:t>
      </w:r>
    </w:p>
    <w:p w14:paraId="5E15F075" w14:textId="77777777" w:rsidR="002F0153" w:rsidRPr="00711B2E" w:rsidRDefault="002F0153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CEA5FAC" w14:textId="0505A3CE" w:rsidR="002F0153" w:rsidRPr="00711B2E" w:rsidRDefault="002F0153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711B2E">
        <w:rPr>
          <w:rFonts w:cstheme="minorHAnsi"/>
        </w:rPr>
        <w:t>Wydajne wdrażanie technologii łączności nowej generacji jest kluczowym czynnikiem napędzającym innowacje technologiczne i przyspieszającym inkluzywny wzrost gospodarczy. Spółka Cellnex Telecom jest niezależnym operatorem bezprzewodowej infrastruktury telekomunikacyjnej i nadawczej, oferującym operatorom dostęp do najbardziej rozległej sieci zaawansowanej infrastruktury telekomunikacyjnej w Europie na zasadzie współdzielenia, przyczyniając się w ten sposób do znoszenia ograniczeń dla nowych operatorów i poprawy jakości usług dostępnych w najbardziej odległych zakątkach.</w:t>
      </w:r>
    </w:p>
    <w:p w14:paraId="4DF55C42" w14:textId="5C6E0D6B" w:rsidR="002F0153" w:rsidRPr="00711B2E" w:rsidRDefault="002F0153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711B2E">
        <w:rPr>
          <w:rFonts w:cstheme="minorHAnsi"/>
        </w:rPr>
        <w:t>Portfolio spółki Cellnex obejmuje blisko 128 000 lokalizacji – w tym stacji, których uruchomienie jest przewidywane do roku 2030 – oraz niemal 10 000 instalacji wewnątrzbudynkowych w Hiszpanii, Włoszech, Holandii, Francji, Szwajcarii, Wielkiej Brytanii, Portugalii, Austrii, Danii, Szwecji i Polsce.</w:t>
      </w:r>
    </w:p>
    <w:p w14:paraId="58E13A00" w14:textId="77777777" w:rsidR="002F0153" w:rsidRPr="00711B2E" w:rsidRDefault="002F0153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711B2E">
        <w:rPr>
          <w:rFonts w:cstheme="minorHAnsi"/>
        </w:rPr>
        <w:t>W Polsce Cellnex rozpoczął działalność w 2021 roku, po przejęciu infrastruktury pasywnej (wież i masztów) od operatorów sieci P4 oraz Polkomtel. Polska jest też pierwszym krajem, w którym Cellnex zainwestował również w infrastrukturę aktywną (anteny, nadajniki), odkupując je od firmy Polkomtel. Obecnie Cellnex Poland świadczy usługi zarządzania infrastrukturą telekomunikacyjną na rzecz Play i Polkomtel oraz innych podmiotów (służb mundurowych, administracji, czy też operatorów infrastruktury krytycznej) oraz podmiotów komercyjnych w zakresie wewnątrz budynkowej infrastruktury telekomunikacyjnej.</w:t>
      </w:r>
    </w:p>
    <w:p w14:paraId="537AECAA" w14:textId="77777777" w:rsidR="002F0153" w:rsidRPr="00711B2E" w:rsidRDefault="00000000" w:rsidP="00711B2E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hyperlink r:id="rId7" w:history="1">
        <w:r w:rsidR="002F0153" w:rsidRPr="00711B2E">
          <w:rPr>
            <w:rStyle w:val="Hipercze"/>
            <w:rFonts w:cstheme="minorHAnsi"/>
            <w:color w:val="auto"/>
          </w:rPr>
          <w:t>http://www.cellnex.pl</w:t>
        </w:r>
      </w:hyperlink>
    </w:p>
    <w:p w14:paraId="4755F50C" w14:textId="77777777" w:rsidR="002F0153" w:rsidRDefault="002F0153" w:rsidP="00711B2E">
      <w:pPr>
        <w:pStyle w:val="TreA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70D7306A" w14:textId="77777777" w:rsidR="002F0153" w:rsidRPr="0092258B" w:rsidRDefault="002F0153" w:rsidP="00711B2E">
      <w:pPr>
        <w:pStyle w:val="TreA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14:paraId="5FF4109E" w14:textId="089DECBA" w:rsidR="005132A2" w:rsidRPr="002F0153" w:rsidRDefault="005132A2" w:rsidP="00711B2E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455367"/>
          <w:sz w:val="18"/>
          <w:szCs w:val="18"/>
          <w:lang w:val="en-US" w:eastAsia="pl-PL"/>
        </w:rPr>
      </w:pPr>
    </w:p>
    <w:sectPr w:rsidR="005132A2" w:rsidRPr="002F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99AE" w14:textId="77777777" w:rsidR="007E08D3" w:rsidRDefault="007E08D3" w:rsidP="000665AC">
      <w:pPr>
        <w:spacing w:after="0" w:line="240" w:lineRule="auto"/>
      </w:pPr>
      <w:r>
        <w:separator/>
      </w:r>
    </w:p>
  </w:endnote>
  <w:endnote w:type="continuationSeparator" w:id="0">
    <w:p w14:paraId="0C6CF0F3" w14:textId="77777777" w:rsidR="007E08D3" w:rsidRDefault="007E08D3" w:rsidP="0006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96E9" w14:textId="77777777" w:rsidR="007E08D3" w:rsidRDefault="007E08D3" w:rsidP="000665AC">
      <w:pPr>
        <w:spacing w:after="0" w:line="240" w:lineRule="auto"/>
      </w:pPr>
      <w:r>
        <w:separator/>
      </w:r>
    </w:p>
  </w:footnote>
  <w:footnote w:type="continuationSeparator" w:id="0">
    <w:p w14:paraId="337813FD" w14:textId="77777777" w:rsidR="007E08D3" w:rsidRDefault="007E08D3" w:rsidP="0006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6BB"/>
    <w:multiLevelType w:val="multilevel"/>
    <w:tmpl w:val="A51A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A1868"/>
    <w:multiLevelType w:val="multilevel"/>
    <w:tmpl w:val="09F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2499">
    <w:abstractNumId w:val="1"/>
  </w:num>
  <w:num w:numId="2" w16cid:durableId="4591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52"/>
    <w:rsid w:val="000665AC"/>
    <w:rsid w:val="001C51E2"/>
    <w:rsid w:val="001E38C8"/>
    <w:rsid w:val="00216A13"/>
    <w:rsid w:val="002C098C"/>
    <w:rsid w:val="002D3637"/>
    <w:rsid w:val="002F0153"/>
    <w:rsid w:val="003C0B52"/>
    <w:rsid w:val="003E6F03"/>
    <w:rsid w:val="00427703"/>
    <w:rsid w:val="00492084"/>
    <w:rsid w:val="005132A2"/>
    <w:rsid w:val="0056713B"/>
    <w:rsid w:val="00711B2E"/>
    <w:rsid w:val="007848EF"/>
    <w:rsid w:val="007E08D3"/>
    <w:rsid w:val="00841E14"/>
    <w:rsid w:val="0097332C"/>
    <w:rsid w:val="00A878A4"/>
    <w:rsid w:val="00AE650F"/>
    <w:rsid w:val="00C17A3E"/>
    <w:rsid w:val="00C260B7"/>
    <w:rsid w:val="00C84E00"/>
    <w:rsid w:val="00D55E7E"/>
    <w:rsid w:val="00DC2C68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35FC"/>
  <w15:chartTrackingRefBased/>
  <w15:docId w15:val="{1AB1903D-8FE0-4004-993B-F697D6EC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68"/>
  </w:style>
  <w:style w:type="paragraph" w:styleId="Nagwek2">
    <w:name w:val="heading 2"/>
    <w:basedOn w:val="Normalny"/>
    <w:link w:val="Nagwek2Znak"/>
    <w:uiPriority w:val="9"/>
    <w:qFormat/>
    <w:rsid w:val="003C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0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3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t">
    <w:name w:val="dot"/>
    <w:basedOn w:val="Normalny"/>
    <w:rsid w:val="003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egory">
    <w:name w:val="category"/>
    <w:basedOn w:val="Normalny"/>
    <w:rsid w:val="003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0B5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5AC"/>
  </w:style>
  <w:style w:type="paragraph" w:styleId="Stopka">
    <w:name w:val="footer"/>
    <w:basedOn w:val="Normalny"/>
    <w:link w:val="StopkaZnak"/>
    <w:uiPriority w:val="99"/>
    <w:unhideWhenUsed/>
    <w:rsid w:val="0006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5AC"/>
  </w:style>
  <w:style w:type="character" w:styleId="Hipercze">
    <w:name w:val="Hyperlink"/>
    <w:basedOn w:val="Domylnaczcionkaakapitu"/>
    <w:uiPriority w:val="99"/>
    <w:unhideWhenUsed/>
    <w:rsid w:val="002F0153"/>
    <w:rPr>
      <w:color w:val="0563C1" w:themeColor="hyperlink"/>
      <w:u w:val="single"/>
    </w:rPr>
  </w:style>
  <w:style w:type="paragraph" w:customStyle="1" w:styleId="TreA">
    <w:name w:val="Treść A"/>
    <w:rsid w:val="002F01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lln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Cellnex Telecom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Borucki, Maciej</dc:creator>
  <cp:keywords/>
  <dc:description/>
  <cp:lastModifiedBy>Cyrbus, Katarzyna</cp:lastModifiedBy>
  <cp:revision>5</cp:revision>
  <dcterms:created xsi:type="dcterms:W3CDTF">2024-03-07T19:33:00Z</dcterms:created>
  <dcterms:modified xsi:type="dcterms:W3CDTF">2024-03-13T10:57:00Z</dcterms:modified>
</cp:coreProperties>
</file>